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6" w:rsidRPr="00851AED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</w:pPr>
      <w:r w:rsidRPr="00851AED"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>ТЕХНИЧЕСКИЙ ПАСПОРТ</w:t>
      </w:r>
    </w:p>
    <w:p w:rsidR="002C2F96" w:rsidRPr="00851AED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851AE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ООО «ПРОМСПЕЦПРИБОР»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</w:p>
    <w:p w:rsidR="002C2F96" w:rsidRPr="00851AED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851AE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г. Москва, Российская Федерация</w:t>
      </w:r>
    </w:p>
    <w:p w:rsidR="002C2F96" w:rsidRPr="00851AED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851AED"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www</w:t>
      </w:r>
      <w:r w:rsidRPr="00851AE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r w:rsidRPr="00851AED"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promspecpribor</w:t>
      </w:r>
      <w:r w:rsidRPr="00851AE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r w:rsidRPr="00851AED"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ru</w:t>
      </w:r>
    </w:p>
    <w:p w:rsidR="002C2F96" w:rsidRPr="00851AED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2C2F96" w:rsidRPr="00851AED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Дата производства: «_____» _________________ _______</w:t>
      </w:r>
      <w:r w:rsidRPr="00851AE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год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       </w:t>
      </w:r>
      <w:r w:rsidRPr="00851AE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                                      МП</w:t>
      </w:r>
    </w:p>
    <w:p w:rsidR="002C2F96" w:rsidRPr="00851AED" w:rsidRDefault="002C2F96" w:rsidP="002C2F96">
      <w:pPr>
        <w:shd w:val="clear" w:color="auto" w:fill="FFFFFF"/>
        <w:tabs>
          <w:tab w:val="left" w:pos="543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  <w:tab/>
        <w:t xml:space="preserve"> </w:t>
      </w:r>
    </w:p>
    <w:p w:rsidR="002C2F96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 xml:space="preserve">Блок управления световым ограждением мачт, </w:t>
      </w:r>
    </w:p>
    <w:p w:rsidR="002C2F96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высотных объектов и сооружений. Модель «СОМ».</w:t>
      </w:r>
    </w:p>
    <w:p w:rsidR="002C2F96" w:rsidRPr="00851AED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 xml:space="preserve">Модификация </w:t>
      </w:r>
      <w:r w:rsidRPr="00851AED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«ПУЗО-1».</w:t>
      </w:r>
    </w:p>
    <w:p w:rsidR="002C2F96" w:rsidRPr="00851AED" w:rsidRDefault="002C2F96" w:rsidP="002C2F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851AED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ТУ 3434-002-69016606-2011</w:t>
      </w:r>
    </w:p>
    <w:p w:rsidR="001F27EA" w:rsidRDefault="001F27EA" w:rsidP="0039569D">
      <w:pPr>
        <w:shd w:val="clear" w:color="auto" w:fill="FFFFFF"/>
        <w:spacing w:after="0" w:line="240" w:lineRule="auto"/>
        <w:jc w:val="center"/>
        <w:rPr>
          <w:rStyle w:val="a3"/>
          <w:rFonts w:ascii="Verdana" w:hAnsi="Verdana"/>
          <w:color w:val="FF0000"/>
          <w:sz w:val="28"/>
          <w:szCs w:val="28"/>
          <w:shd w:val="clear" w:color="auto" w:fill="FFFFFF"/>
        </w:rPr>
      </w:pPr>
    </w:p>
    <w:p w:rsidR="00D1003E" w:rsidRPr="001F27EA" w:rsidRDefault="00C91070" w:rsidP="00D1003E">
      <w:pPr>
        <w:spacing w:line="240" w:lineRule="auto"/>
        <w:jc w:val="center"/>
        <w:rPr>
          <w:rStyle w:val="a3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C91070">
        <w:rPr>
          <w:rStyle w:val="a3"/>
          <w:rFonts w:ascii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84482" cy="1620000"/>
            <wp:effectExtent l="19050" t="0" r="6168" b="0"/>
            <wp:docPr id="9" name="Рисунок 1" descr="C:\Users\Максим\Desktop\DSC_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DSC_5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82" cy="1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53AB8">
        <w:rPr>
          <w:rStyle w:val="a3"/>
          <w:rFonts w:ascii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52381" cy="1440000"/>
            <wp:effectExtent l="19050" t="0" r="31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81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070" w:rsidRPr="00D1003E" w:rsidRDefault="00C91070" w:rsidP="00D1003E">
      <w:pPr>
        <w:spacing w:line="240" w:lineRule="auto"/>
        <w:jc w:val="center"/>
        <w:rPr>
          <w:rStyle w:val="a3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E115F" w:rsidRPr="00C91070" w:rsidRDefault="00D1003E" w:rsidP="00BF297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="00F4189F" w:rsidRPr="00C910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:rsidR="00F4189F" w:rsidRPr="00C91070" w:rsidRDefault="00F4189F" w:rsidP="00C91070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Данное руководство по эксплуатации предназначено для предварительного изучения обслуживающим персоналом</w:t>
      </w:r>
      <w:r w:rsidR="004E115F"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, использования в процессе установки и монтажа, а также в течение всего последующего периода эксплуатации изделия. К работе с изделием допускаются </w:t>
      </w:r>
      <w:r w:rsidR="00C91070"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лица,</w:t>
      </w:r>
      <w:r w:rsidR="004E115F"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имеющие соответствующую квалификацию, изучившие принцип работы и данное руководство по эксплуатации.</w:t>
      </w:r>
    </w:p>
    <w:p w:rsidR="004E115F" w:rsidRPr="00C91070" w:rsidRDefault="004E115F" w:rsidP="00C9107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2.НАЗНАЧЕНИЕ</w:t>
      </w:r>
      <w:bookmarkStart w:id="0" w:name="_GoBack"/>
      <w:bookmarkEnd w:id="0"/>
    </w:p>
    <w:p w:rsidR="004E115F" w:rsidRPr="00C91070" w:rsidRDefault="004E115F" w:rsidP="00C91070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Пост управления заградительными огнями предназначен для автоматического включения/выключения комплекса светового ограждения высотного объекта, в зависимости от условий естественного освещения, а также принудительного включения заградительных огней</w:t>
      </w:r>
      <w:r w:rsidR="00BF29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="00FE1AD0">
        <w:rPr>
          <w:rFonts w:ascii="Verdana" w:hAnsi="Verdana"/>
          <w:color w:val="000000"/>
          <w:sz w:val="18"/>
          <w:szCs w:val="18"/>
          <w:shd w:val="clear" w:color="auto" w:fill="FFFFFF"/>
        </w:rPr>
        <w:t>(независимо от команды светочувствительного реле)</w:t>
      </w: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. Устанавливается </w:t>
      </w:r>
      <w:r w:rsidR="00287061"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непосредственно на</w:t>
      </w: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высотных объектах. «ПУЗО-1» специально </w:t>
      </w:r>
      <w:proofErr w:type="gramStart"/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спроектирован</w:t>
      </w:r>
      <w:proofErr w:type="gramEnd"/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для управления заградительными огнями серии «ЗОМ» ТУ 3461-001-69016606-</w:t>
      </w:r>
      <w:r w:rsidR="00287061"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2010 и</w:t>
      </w: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«СДЗО-05» ТУ 3461-003-69016606-2011 независимо от применяемого источника света, и рассчитан на эксплуатацию в сложных климатическ</w:t>
      </w:r>
      <w:r w:rsidR="00287061"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их условиях</w:t>
      </w: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. </w:t>
      </w:r>
      <w:r w:rsidR="00C91070"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</w:t>
      </w:r>
      <w:r w:rsid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ост управления заградительными огнями и</w:t>
      </w: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зготовлен в специальном электромонтажном боксе из ABS-пластика с высокими электрическими и механическими эксплуатационными характеристиками.</w:t>
      </w:r>
    </w:p>
    <w:p w:rsidR="004E115F" w:rsidRPr="00C91070" w:rsidRDefault="00287061" w:rsidP="00C9107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3.ТЕХНИЧЕСКИЕ ХАРАКТЕРИСТИКИ</w:t>
      </w:r>
    </w:p>
    <w:p w:rsidR="00C91070" w:rsidRPr="00C91070" w:rsidRDefault="004E115F" w:rsidP="00C9107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Корпус из ABS-пластика;</w:t>
      </w:r>
    </w:p>
    <w:p w:rsidR="00C91070" w:rsidRPr="00C91070" w:rsidRDefault="004E115F" w:rsidP="00C9107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Габаритные размеры (A*B*C), мм – 201*128*120;</w:t>
      </w:r>
    </w:p>
    <w:p w:rsidR="00C91070" w:rsidRPr="00C91070" w:rsidRDefault="004E115F" w:rsidP="00C9107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Масса не более 2 кг;</w:t>
      </w:r>
    </w:p>
    <w:p w:rsidR="00C91070" w:rsidRPr="00C91070" w:rsidRDefault="004E115F" w:rsidP="00C9107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Степень защиты устройства IP 65 по ГОСТ 14254-96;</w:t>
      </w:r>
    </w:p>
    <w:p w:rsidR="00C91070" w:rsidRPr="00C91070" w:rsidRDefault="004E115F" w:rsidP="00C9107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Номинальное напряжение питания: однофазное 220В, 50Гц;</w:t>
      </w:r>
    </w:p>
    <w:p w:rsidR="00C91070" w:rsidRPr="00C91070" w:rsidRDefault="004E115F" w:rsidP="00C9107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Выходное напряжение питания: 220В однофазное 220В, 50 Гц;</w:t>
      </w:r>
    </w:p>
    <w:p w:rsidR="00C91070" w:rsidRPr="00C91070" w:rsidRDefault="004E115F" w:rsidP="00C9107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Количество входящих цепей: 1;</w:t>
      </w:r>
    </w:p>
    <w:p w:rsidR="00C91070" w:rsidRPr="00C91070" w:rsidRDefault="004E115F" w:rsidP="00C9107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lastRenderedPageBreak/>
        <w:t>Количество исходящих цепей: 1;</w:t>
      </w:r>
    </w:p>
    <w:p w:rsidR="004E115F" w:rsidRPr="00C91070" w:rsidRDefault="004E115F" w:rsidP="00C9107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C9107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Электронная система включения огней в сумеречное время с диапазоном выставления уровня яркости 5 – 10000 Люкс с выносным датчиком освещённости в климатическом исполнении IP65.</w:t>
      </w:r>
    </w:p>
    <w:p w:rsidR="004E115F" w:rsidRDefault="004E115F" w:rsidP="00287061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287061"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83084" cy="1800000"/>
            <wp:effectExtent l="19050" t="0" r="791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84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061" w:rsidRPr="00F52518" w:rsidRDefault="00287061" w:rsidP="0028706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4.УСЛОВИЯ ЭКСПЛУАТАЦИИ:</w:t>
      </w:r>
    </w:p>
    <w:p w:rsidR="00287061" w:rsidRPr="00F52518" w:rsidRDefault="00287061" w:rsidP="00F52518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Пост управления заградительными огнями </w:t>
      </w:r>
      <w:r w:rsid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«ПУЗО-1» 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предназначен для наружной установки и эксплуатации непосредственно на высотных сооружениях при температуре окр</w:t>
      </w:r>
      <w:r w:rsid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ужающего воздуха от -50 до +50</w:t>
      </w:r>
      <w:proofErr w:type="gramStart"/>
      <w:r w:rsid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º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</w:t>
      </w:r>
      <w:proofErr w:type="gram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, </w:t>
      </w:r>
      <w:r w:rsid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относительной влажност</w:t>
      </w:r>
      <w:r w:rsid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ью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до 80% при температуре 25ºС, на высоте не более 2000м над уровнем моря, при отсутствии в окружающей среде агрессивных примесей, вызывающих коррозию.</w:t>
      </w:r>
    </w:p>
    <w:p w:rsidR="00287061" w:rsidRPr="00F52518" w:rsidRDefault="00287061" w:rsidP="00F52518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Вид климатического исполнения устройства «ПУЗО-1» согласно ГОСТ15150-69—УХЛ 2.1</w:t>
      </w:r>
      <w:r w:rsid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. 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Эксплуатации в части воздействия механических факторов внешней среды по группе М</w:t>
      </w:r>
      <w:proofErr w:type="gram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1</w:t>
      </w:r>
      <w:proofErr w:type="gram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ГОСТ 17516.1-90.</w:t>
      </w:r>
    </w:p>
    <w:p w:rsidR="00287061" w:rsidRPr="00F52518" w:rsidRDefault="006D624A" w:rsidP="006D624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="00287061"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УКАЗАНИЕ МЕР БЕЗОПАСНОСТИ:</w:t>
      </w:r>
    </w:p>
    <w:p w:rsidR="00287061" w:rsidRPr="00F52518" w:rsidRDefault="00287061" w:rsidP="00F52518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К монтажу и обслуживанию </w:t>
      </w:r>
      <w:r w:rsidR="0056560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</w:t>
      </w:r>
      <w:r w:rsidR="0056560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ост</w:t>
      </w:r>
      <w:r w:rsidR="0056560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а</w:t>
      </w:r>
      <w:r w:rsidR="0056560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управления заградительными огнями </w:t>
      </w:r>
      <w:r w:rsidR="0056560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«ПУЗО-1» 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допускается персонал, прошедший подготовку, имеющий разрешение в соответствии с «Правилами технической эксплуатации электроустановок потребителей» и «Правилами техники безопасности при эксплуатации электроустановок потребителей», и имеющий квалификационную группу по ТБ не ниже III.</w:t>
      </w:r>
    </w:p>
    <w:p w:rsidR="00565601" w:rsidRDefault="00565601" w:rsidP="0056560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87061" w:rsidRPr="00F52518" w:rsidRDefault="00287061" w:rsidP="0056560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Меры защиты обслуживающего персонала от поражения электрическим током: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 способу защиты от поражения электрическим током «ПУЗО-1» соответствует п.7.4.2.1, п.7.4.2.2 ГОСТ 22789-94.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 способу защиты от непрямого прикосновения к токоведущим частям изделие соответствует требованиям п.7.4.3.1 ГОСТ 22789-94 (сечение защитного медного проводника должно быть не менее 4 мм</w:t>
      </w:r>
      <w:proofErr w:type="gram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2</w:t>
      </w:r>
      <w:proofErr w:type="gram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).</w:t>
      </w:r>
    </w:p>
    <w:p w:rsidR="00287061" w:rsidRPr="00F52518" w:rsidRDefault="00D1003E" w:rsidP="00D100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="00287061"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ПОДГОТОВКА К РАБОТЕ И ПОРЯДОК УСТАНОВКИ: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Перед монтажом устройства необходимо чётко определить место прокладки кабеля, а также место установки заградительных огней, согласно проектной документации.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357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Прокладка кабельных линий, а также установка заградительных огней должна происходить при следующих климатических условиях:</w:t>
      </w:r>
    </w:p>
    <w:p w:rsidR="00287061" w:rsidRPr="00F52518" w:rsidRDefault="00287061" w:rsidP="0056560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Влажность воздуха: не более 80%;</w:t>
      </w:r>
    </w:p>
    <w:p w:rsidR="00287061" w:rsidRDefault="00287061" w:rsidP="0056560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Температура воздуха: не ниже 5ºС.</w:t>
      </w:r>
    </w:p>
    <w:p w:rsidR="00565601" w:rsidRPr="00F52518" w:rsidRDefault="00565601" w:rsidP="00565601">
      <w:pPr>
        <w:shd w:val="clear" w:color="auto" w:fill="FFFFFF"/>
        <w:spacing w:after="0" w:line="240" w:lineRule="auto"/>
        <w:ind w:left="714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87061" w:rsidRPr="00F52518" w:rsidRDefault="00287061" w:rsidP="00565601">
      <w:pPr>
        <w:shd w:val="clear" w:color="auto" w:fill="FFFFFF"/>
        <w:spacing w:after="150" w:line="240" w:lineRule="auto"/>
        <w:ind w:firstLine="357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Заградительные огни крепятся на трубу с резьбой, с наружным диаметром 3/4".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357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Заградительный огонь устанавливается методом накручивания цокольной части на трубу, затем фиксируется стопорным винтом. Радиус изгиба кабельных линий не должен быть меньше 5-ти диаметров кабеля.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357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lastRenderedPageBreak/>
        <w:t xml:space="preserve">Подключение кабельных линий </w:t>
      </w:r>
      <w:r w:rsidR="0056560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к светодиодным заградительным огням, 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осуществляется согласно принципиальной схеме. На «Рисунке 1», указан порядок подключения питающего и контрольного проводов к светодиодному модулю.</w:t>
      </w:r>
    </w:p>
    <w:p w:rsidR="00287061" w:rsidRPr="00287061" w:rsidRDefault="00287061" w:rsidP="00D100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706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3600" cy="952500"/>
            <wp:effectExtent l="19050" t="0" r="0" b="0"/>
            <wp:docPr id="3" name="Рисунок 2" descr="заградительные огни 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адительные огни з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61" w:rsidRPr="00F52518" w:rsidRDefault="00287061" w:rsidP="00D100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Рисунок 1.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Выводы 1 и 2 </w:t>
      </w:r>
      <w:proofErr w:type="spell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клеммной</w:t>
      </w:r>
      <w:proofErr w:type="spell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колодки, обозначенные на плате модуля «</w:t>
      </w:r>
      <w:proofErr w:type="spell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Power</w:t>
      </w:r>
      <w:proofErr w:type="spell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», служат для подключения проводов питания. Соблюдение полярности не требуется.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Выводы 3 и 4 </w:t>
      </w:r>
      <w:proofErr w:type="spell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клеммной</w:t>
      </w:r>
      <w:proofErr w:type="spell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колодки, обозначенные на плате модуля «</w:t>
      </w:r>
      <w:proofErr w:type="spell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Contr</w:t>
      </w:r>
      <w:proofErr w:type="spell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» служат для подключения контрольного провода мониторинга состояния, и в данной конфигурации оборудования не задействованы. 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Для заградительных огней с лампой накаливания, подключение производится в соответствии с применяемым типом патрона.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Подключение заградительного огня производится с помощью кабеля 2*1,5 мм</w:t>
      </w:r>
      <w:proofErr w:type="gram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2</w:t>
      </w:r>
      <w:proofErr w:type="gram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(рекомендуемый тип кабеля </w:t>
      </w:r>
      <w:proofErr w:type="spell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ВбБШВ</w:t>
      </w:r>
      <w:proofErr w:type="spell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). Две жилы кабеля подключаются к контактам 1 и 2 </w:t>
      </w:r>
      <w:proofErr w:type="spell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клеммной</w:t>
      </w:r>
      <w:proofErr w:type="spell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колодки огня (питание).</w:t>
      </w:r>
    </w:p>
    <w:p w:rsidR="00287061" w:rsidRPr="00F52518" w:rsidRDefault="005C3720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 другой стороны,</w:t>
      </w:r>
      <w:r w:rsidR="0028706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кабель подключается к клеммным колодкам распределительной коробки (далее ВОХ). После этого ВОХ подключается с помощью 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кабеля 2</w:t>
      </w:r>
      <w:r w:rsidR="0028706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*2,5 мм</w:t>
      </w:r>
      <w:proofErr w:type="gramStart"/>
      <w:r w:rsidR="0028706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2</w:t>
      </w:r>
      <w:proofErr w:type="gramEnd"/>
      <w:r w:rsidR="0028706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(рекомендуемый тип кабеля </w:t>
      </w:r>
      <w:proofErr w:type="spellStart"/>
      <w:r w:rsidR="0028706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ВбБШВ</w:t>
      </w:r>
      <w:proofErr w:type="spellEnd"/>
      <w:r w:rsidR="0028706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) на </w:t>
      </w:r>
      <w:proofErr w:type="spellStart"/>
      <w:r w:rsidR="0028706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клеммные</w:t>
      </w:r>
      <w:proofErr w:type="spellEnd"/>
      <w:r w:rsidR="00287061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контакты 3 и 4 (Линия 1) в панели «ПУЗО-1».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Фотодатчик подключается к контактам 1 и 2 с помощью кабеля 2*0,75мм</w:t>
      </w:r>
      <w:proofErr w:type="gram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2</w:t>
      </w:r>
      <w:proofErr w:type="gram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Установить пост управления заградительными огнями на место эксплуатации и закрепить.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Произвести подключение внешних кабелей к зажимам соответствующих вводных контактов «ПУЗО-1» находящихся слева от блока автоматики.</w:t>
      </w:r>
    </w:p>
    <w:p w:rsidR="00287061" w:rsidRPr="00F52518" w:rsidRDefault="00D1003E" w:rsidP="00D100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="00287061"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УСТРОЙСТВО И ПРИНЦИП РАБОТЫ:</w:t>
      </w:r>
    </w:p>
    <w:p w:rsidR="00287061" w:rsidRPr="00F52518" w:rsidRDefault="00287061" w:rsidP="002870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Пост управления заградительными огнями «ПУЗО-1» состоит из:</w:t>
      </w:r>
    </w:p>
    <w:p w:rsidR="00287061" w:rsidRPr="00F52518" w:rsidRDefault="00287061" w:rsidP="00565601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Автоматический выключатель питания системы (2А);</w:t>
      </w:r>
    </w:p>
    <w:p w:rsidR="00287061" w:rsidRPr="00F52518" w:rsidRDefault="00287061" w:rsidP="00565601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Электронная система включения огней в сумеречное время с диапазоном регулирования уровня яркости 5-10 000 Люкс, с выносным датчиком освещённости.</w:t>
      </w:r>
    </w:p>
    <w:p w:rsidR="00287061" w:rsidRPr="00F52518" w:rsidRDefault="00287061" w:rsidP="00565601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Автоматический выключатель для принудительного включения заградительных огней по двум линиям и защиты от КЗ (2А).</w:t>
      </w:r>
    </w:p>
    <w:p w:rsidR="00565601" w:rsidRDefault="00565601" w:rsidP="002870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87061" w:rsidRPr="00565601" w:rsidRDefault="00287061" w:rsidP="002870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656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Принцип работы: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Подключение питающего напряжения 220В производится к </w:t>
      </w:r>
      <w:proofErr w:type="spell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клеммной</w:t>
      </w:r>
      <w:proofErr w:type="spell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колодке Х</w:t>
      </w:r>
      <w:proofErr w:type="gram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1</w:t>
      </w:r>
      <w:proofErr w:type="gram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расположенную слева от блока автоматики. Внешний датчик освещённости при изменении яркости естественного освещения подаёт команду на включение питания заградительных огней. Чувствительность реле регулируется в диапазоне 5-10 000 Люкс, также в реле предусмотрена 30 секундная задержка срабатывания во избежание случайных кратковременных отключений.</w:t>
      </w:r>
    </w:p>
    <w:p w:rsidR="00287061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На передней панели поста управления заградительными огнями присутствует выключатель «Питание», который включает или отключает входное питающее напряжение на устройстве, а также выключатель «Линия-1», которые позволяют 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lastRenderedPageBreak/>
        <w:t xml:space="preserve">включать заградительные огни принудительно (независимо от команды светочувствительного реле). </w:t>
      </w:r>
    </w:p>
    <w:p w:rsidR="00565601" w:rsidRDefault="00565601" w:rsidP="002870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565601" w:rsidRPr="00F52518" w:rsidRDefault="00565601" w:rsidP="002870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87061" w:rsidRPr="00F52518" w:rsidRDefault="00D1003E" w:rsidP="00D100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="00287061"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ТЕХНИЧЕСКОЕ ОБСЛУЖИВАНИЕ: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 процессе эксплуатации не реже одного раза в месяц необходимо производить внешний осмотр и проверять надёжность всех соединений кабеля, проводить ревизию контактов. При необходимости произвести механическую затяжку крепления элементов электрических цепей.</w:t>
      </w:r>
    </w:p>
    <w:p w:rsidR="00287061" w:rsidRPr="00F52518" w:rsidRDefault="00D1003E" w:rsidP="00D100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="00287061"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ХРАНЕНИЕ И ТРАНСПОРТИРОВКА: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Гарантийный срок хранения устройства «ПУЗО-1» не более 24 месяцев со дня изготовления. 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Пост управления заградительными огнями «ПУЗО-1» должен храниться в упаковке предприятия изготовителя, в складском не отапливаемом помещении при температуре воздуха от 0 до +40</w:t>
      </w:r>
      <w:proofErr w:type="gram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ºС</w:t>
      </w:r>
      <w:proofErr w:type="gram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и относительной влажности не более 98% при температуре +35º С. В помещениях для хранения не должно быть </w:t>
      </w:r>
      <w:r w:rsidR="00D1003E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агрессивных примесей,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вызывающих коррозию.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Транспортирование поста управления заградительными огнями «ПУЗО-1» должно производиться в упаковке предприятия изготовителя железнодорожным или автомобильным транспортом (в крытых вагонах, закрытых автомашинах, контейнерах) при температуре окружающей среды от -50 до +50</w:t>
      </w:r>
      <w:proofErr w:type="gramStart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º С</w:t>
      </w:r>
      <w:proofErr w:type="gramEnd"/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и верхнем значении относительной </w:t>
      </w:r>
      <w:r w:rsidR="00D1003E"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влажности до</w:t>
      </w: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98% при температуре +25º С в соответствии с правилами перевозки грузов, действующими на данном виде транспорта.</w:t>
      </w:r>
    </w:p>
    <w:p w:rsidR="00287061" w:rsidRPr="00F52518" w:rsidRDefault="00D1003E" w:rsidP="00D100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="00287061"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ГАРАНТИЙНЫЕ ОБЯЗАТЕЛЬСТВА:</w:t>
      </w:r>
    </w:p>
    <w:p w:rsidR="00287061" w:rsidRPr="00F52518" w:rsidRDefault="00287061" w:rsidP="00565601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Предприятие изготовитель гарантирует безотказную работу изделия при соблюдении правил эксплуатации, транспортировки и хранения на протяжении 24 месяцев от даты ввода в эксплуатацию.</w:t>
      </w:r>
    </w:p>
    <w:p w:rsidR="00201CA2" w:rsidRPr="00F52518" w:rsidRDefault="00201CA2" w:rsidP="00201CA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 СВЕДЕНИЯ О РЕКЛАМАЦИЯХ:</w:t>
      </w:r>
    </w:p>
    <w:p w:rsidR="00287061" w:rsidRPr="00F52518" w:rsidRDefault="00287061" w:rsidP="002870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Рекламационные претензии предъявляются предприятию-поставщику в случае выявления дефектов и неисправностей, ведущих к выходу из строя изделия ранее гарантийного срока.</w:t>
      </w:r>
    </w:p>
    <w:p w:rsidR="00287061" w:rsidRPr="00F52518" w:rsidRDefault="00287061" w:rsidP="002870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251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 рекламационном акте указать: серийный номер изделия, дефекты и неисправности, условия при которых они выявлены, время с начала эксплуатации прибора. К акту необходимо приложить копию платёжного документа на прибор.</w:t>
      </w:r>
    </w:p>
    <w:p w:rsidR="004B15F0" w:rsidRDefault="001F27EA" w:rsidP="002C2F96">
      <w:pPr>
        <w:shd w:val="clear" w:color="auto" w:fill="FFFFFF"/>
        <w:spacing w:after="150"/>
        <w:jc w:val="center"/>
      </w:pPr>
      <w:r w:rsidRPr="001F27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72682" cy="2520000"/>
            <wp:effectExtent l="19050" t="0" r="8868" b="0"/>
            <wp:docPr id="10" name="Рисунок 1" descr="ПУЗО_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ЗО_схем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68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5F0" w:rsidSect="0015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52"/>
    <w:multiLevelType w:val="hybridMultilevel"/>
    <w:tmpl w:val="0BB0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3D54"/>
    <w:multiLevelType w:val="hybridMultilevel"/>
    <w:tmpl w:val="0AFE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3551"/>
    <w:multiLevelType w:val="hybridMultilevel"/>
    <w:tmpl w:val="D6844638"/>
    <w:lvl w:ilvl="0" w:tplc="ED2A0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E306DC"/>
    <w:multiLevelType w:val="multilevel"/>
    <w:tmpl w:val="9048B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B051E38"/>
    <w:multiLevelType w:val="multilevel"/>
    <w:tmpl w:val="FBE8B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ED0493"/>
    <w:multiLevelType w:val="hybridMultilevel"/>
    <w:tmpl w:val="2C1A46A0"/>
    <w:lvl w:ilvl="0" w:tplc="55A05C4E">
      <w:numFmt w:val="bullet"/>
      <w:lvlText w:val="•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D7D06"/>
    <w:multiLevelType w:val="hybridMultilevel"/>
    <w:tmpl w:val="56B00626"/>
    <w:lvl w:ilvl="0" w:tplc="71B24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B5712B"/>
    <w:multiLevelType w:val="hybridMultilevel"/>
    <w:tmpl w:val="99304496"/>
    <w:lvl w:ilvl="0" w:tplc="55A05C4E">
      <w:numFmt w:val="bullet"/>
      <w:lvlText w:val="•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24B9"/>
    <w:multiLevelType w:val="multilevel"/>
    <w:tmpl w:val="0B7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E7983"/>
    <w:multiLevelType w:val="hybridMultilevel"/>
    <w:tmpl w:val="E6725D0E"/>
    <w:lvl w:ilvl="0" w:tplc="AFFA7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EF118C"/>
    <w:multiLevelType w:val="hybridMultilevel"/>
    <w:tmpl w:val="08BC6F8A"/>
    <w:lvl w:ilvl="0" w:tplc="07D03A82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1">
    <w:nsid w:val="7D54529C"/>
    <w:multiLevelType w:val="multilevel"/>
    <w:tmpl w:val="094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QZWcNReFKzsnH5fTqTXzjzOjoKI=" w:salt="DDdZDrAufN3bAc3iT18ERA=="/>
  <w:defaultTabStop w:val="708"/>
  <w:characterSpacingControl w:val="doNotCompress"/>
  <w:compat/>
  <w:rsids>
    <w:rsidRoot w:val="002F169C"/>
    <w:rsid w:val="000461F7"/>
    <w:rsid w:val="001539A9"/>
    <w:rsid w:val="001618D0"/>
    <w:rsid w:val="00187F54"/>
    <w:rsid w:val="001F27EA"/>
    <w:rsid w:val="00201CA2"/>
    <w:rsid w:val="00287061"/>
    <w:rsid w:val="002B1CBF"/>
    <w:rsid w:val="002C2F96"/>
    <w:rsid w:val="002C7460"/>
    <w:rsid w:val="002F169C"/>
    <w:rsid w:val="003265EE"/>
    <w:rsid w:val="00353AB8"/>
    <w:rsid w:val="00392F21"/>
    <w:rsid w:val="0039569D"/>
    <w:rsid w:val="0041058B"/>
    <w:rsid w:val="0042709E"/>
    <w:rsid w:val="004B15F0"/>
    <w:rsid w:val="004E115F"/>
    <w:rsid w:val="0054162C"/>
    <w:rsid w:val="00565601"/>
    <w:rsid w:val="00597232"/>
    <w:rsid w:val="005C3720"/>
    <w:rsid w:val="006859BF"/>
    <w:rsid w:val="006D624A"/>
    <w:rsid w:val="00770F9A"/>
    <w:rsid w:val="00853D95"/>
    <w:rsid w:val="0088355C"/>
    <w:rsid w:val="008B7DAA"/>
    <w:rsid w:val="00932047"/>
    <w:rsid w:val="00955ACE"/>
    <w:rsid w:val="009932BC"/>
    <w:rsid w:val="009955C5"/>
    <w:rsid w:val="009E1D99"/>
    <w:rsid w:val="00A767A5"/>
    <w:rsid w:val="00A8422D"/>
    <w:rsid w:val="00AA423C"/>
    <w:rsid w:val="00AF76A4"/>
    <w:rsid w:val="00BF2970"/>
    <w:rsid w:val="00C04EB3"/>
    <w:rsid w:val="00C24A31"/>
    <w:rsid w:val="00C91070"/>
    <w:rsid w:val="00D1003E"/>
    <w:rsid w:val="00E22339"/>
    <w:rsid w:val="00ED6A69"/>
    <w:rsid w:val="00EF67AB"/>
    <w:rsid w:val="00F4189F"/>
    <w:rsid w:val="00F52518"/>
    <w:rsid w:val="00F7105C"/>
    <w:rsid w:val="00FC6F7B"/>
    <w:rsid w:val="00FE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F21"/>
    <w:rPr>
      <w:b/>
      <w:bCs/>
    </w:rPr>
  </w:style>
  <w:style w:type="table" w:styleId="a4">
    <w:name w:val="Table Grid"/>
    <w:basedOn w:val="a1"/>
    <w:uiPriority w:val="59"/>
    <w:rsid w:val="008B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189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D62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0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1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7133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Spetslignts</dc:creator>
  <cp:lastModifiedBy>test</cp:lastModifiedBy>
  <cp:revision>3</cp:revision>
  <dcterms:created xsi:type="dcterms:W3CDTF">2017-06-07T11:52:00Z</dcterms:created>
  <dcterms:modified xsi:type="dcterms:W3CDTF">2017-06-07T12:04:00Z</dcterms:modified>
</cp:coreProperties>
</file>